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45" w:rsidRDefault="00481B24">
      <w:pPr>
        <w:pStyle w:val="Titolo1"/>
        <w:tabs>
          <w:tab w:val="clear" w:pos="0"/>
        </w:tabs>
        <w:ind w:right="-208"/>
        <w:jc w:val="center"/>
      </w:pPr>
      <w:r>
        <w:rPr>
          <w:noProof/>
          <w:lang w:eastAsia="it-IT"/>
        </w:rPr>
        <w:drawing>
          <wp:inline distT="0" distB="0" distL="0" distR="0">
            <wp:extent cx="622441" cy="666716"/>
            <wp:effectExtent l="0" t="0" r="6209" b="34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41" cy="666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7D45" w:rsidRDefault="00481B24">
      <w:pPr>
        <w:pStyle w:val="Standard"/>
        <w:jc w:val="center"/>
        <w:rPr>
          <w:b/>
          <w:bCs/>
        </w:rPr>
      </w:pPr>
      <w:r>
        <w:rPr>
          <w:b/>
          <w:bCs/>
        </w:rPr>
        <w:t>COMUNE DI NAPOLI</w:t>
      </w:r>
    </w:p>
    <w:p w:rsidR="00847D45" w:rsidRDefault="00481B24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2^ MUNICIPALITA’</w:t>
      </w:r>
    </w:p>
    <w:p w:rsidR="00847D45" w:rsidRDefault="00481B24">
      <w:pPr>
        <w:pStyle w:val="Standard"/>
        <w:jc w:val="center"/>
      </w:pPr>
      <w:r>
        <w:rPr>
          <w:rFonts w:ascii="Calibri" w:hAnsi="Calibri" w:cs="Arial"/>
          <w:b/>
          <w:i/>
          <w:sz w:val="20"/>
          <w:szCs w:val="20"/>
        </w:rPr>
        <w:t>AVVOCATA MONTECALVARIO</w:t>
      </w:r>
      <w:r>
        <w:t xml:space="preserve"> </w:t>
      </w:r>
      <w:r>
        <w:rPr>
          <w:rFonts w:ascii="Calibri" w:hAnsi="Calibri" w:cs="Arial"/>
          <w:b/>
          <w:i/>
          <w:sz w:val="20"/>
          <w:szCs w:val="20"/>
        </w:rPr>
        <w:t>PORTO S. GIUSEPPE - PENDINO MERCATO</w:t>
      </w:r>
    </w:p>
    <w:p w:rsidR="00847D45" w:rsidRDefault="00847D45">
      <w:pPr>
        <w:pStyle w:val="Standard"/>
        <w:jc w:val="center"/>
        <w:rPr>
          <w:rFonts w:ascii="Calibri" w:hAnsi="Calibri" w:cs="Arial"/>
          <w:b/>
          <w:i/>
          <w:sz w:val="20"/>
          <w:szCs w:val="20"/>
        </w:rPr>
      </w:pPr>
    </w:p>
    <w:p w:rsidR="00847D45" w:rsidRDefault="00481B24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Allegato A</w:t>
      </w:r>
    </w:p>
    <w:p w:rsidR="00847D45" w:rsidRDefault="00847D45">
      <w:pPr>
        <w:pStyle w:val="Standard"/>
        <w:jc w:val="center"/>
        <w:rPr>
          <w:b/>
          <w:i/>
          <w:sz w:val="20"/>
          <w:szCs w:val="20"/>
        </w:rPr>
      </w:pPr>
    </w:p>
    <w:p w:rsidR="00847D45" w:rsidRDefault="00481B24">
      <w:pPr>
        <w:pStyle w:val="Standard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847D45" w:rsidRDefault="00481B2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seguito si indicano i parametri utilizzati per la selezione delle destinatarie dei voucher per l’acquisto di posti in servizi di cura socio-educativi rivolti a bambini di età compresa tra 3-12 anni ed a bambini di età compresa tra 0-36 mesi. </w:t>
      </w:r>
    </w:p>
    <w:p w:rsidR="00847D45" w:rsidRDefault="00847D45">
      <w:pPr>
        <w:pStyle w:val="Standard"/>
        <w:jc w:val="center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561"/>
      </w:tblGrid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CRITERI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PUNTEGGIO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 w:rsidP="006F20DC">
            <w:pPr>
              <w:pStyle w:val="Standard"/>
            </w:pPr>
            <w:r>
              <w:rPr>
                <w:sz w:val="22"/>
                <w:szCs w:val="22"/>
              </w:rPr>
              <w:t xml:space="preserve">Famiglia monoparentale </w:t>
            </w:r>
          </w:p>
          <w:p w:rsidR="00847D45" w:rsidRDefault="00481B24" w:rsidP="006F20DC">
            <w:pPr>
              <w:pStyle w:val="Standard"/>
            </w:pPr>
            <w:r>
              <w:rPr>
                <w:i/>
                <w:sz w:val="20"/>
                <w:szCs w:val="20"/>
              </w:rPr>
              <w:t>(non riconoscimento da parte di uno dei genitori; separazione; divorzio; morte di un coniuge)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 w:rsidP="006F20D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Presenza di altri figli minori di 12 anni </w:t>
            </w:r>
          </w:p>
          <w:p w:rsidR="00847D45" w:rsidRDefault="00481B24" w:rsidP="006F20DC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(anche in affido)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 w:rsidP="006F20D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Disabilità in famiglia</w:t>
            </w:r>
          </w:p>
          <w:p w:rsidR="00847D45" w:rsidRDefault="00481B24" w:rsidP="006F20DC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(il punteggio va moltiplicato per i casi di disabilità presenti in famiglia)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Genitore occupato da 4 a 12 ore settimanali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Genitore occupato da 13 a 24 ore settimanali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Genitore occupato da 25 a 36 ore settimanali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Genitore occupato oltre le 36 ore settimanali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 w:rsidP="006F20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Pendolari e lavoratori senza sede fissa</w:t>
            </w:r>
          </w:p>
          <w:p w:rsidR="00847D45" w:rsidRDefault="00481B24" w:rsidP="006F20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(rientrano i lavoratori che si spostano per oltre 30km dal domicilio ogni giorno)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Genitore libero professionista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 w:rsidP="006F20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Genitore studente </w:t>
            </w:r>
          </w:p>
          <w:p w:rsidR="00847D45" w:rsidRDefault="00481B24" w:rsidP="006F20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(massimo 30 anni, non iscritto al Centro per l’Impiego, non occupato)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Genitore disoccupato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7D45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Reddito (certificato da ISEE) inferiore a € 10.329,14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47D45" w:rsidRDefault="00847D45">
      <w:pPr>
        <w:pStyle w:val="Standard"/>
      </w:pPr>
      <w:bookmarkStart w:id="0" w:name="_GoBack"/>
      <w:bookmarkEnd w:id="0"/>
    </w:p>
    <w:sectPr w:rsidR="00847D4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BD" w:rsidRDefault="003C3ABD">
      <w:r>
        <w:separator/>
      </w:r>
    </w:p>
  </w:endnote>
  <w:endnote w:type="continuationSeparator" w:id="0">
    <w:p w:rsidR="003C3ABD" w:rsidRDefault="003C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BD" w:rsidRDefault="003C3ABD">
      <w:r>
        <w:rPr>
          <w:color w:val="000000"/>
        </w:rPr>
        <w:separator/>
      </w:r>
    </w:p>
  </w:footnote>
  <w:footnote w:type="continuationSeparator" w:id="0">
    <w:p w:rsidR="003C3ABD" w:rsidRDefault="003C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5"/>
    <w:rsid w:val="003C3ABD"/>
    <w:rsid w:val="00481B24"/>
    <w:rsid w:val="006F20DC"/>
    <w:rsid w:val="007F337C"/>
    <w:rsid w:val="00847D45"/>
    <w:rsid w:val="008822A7"/>
    <w:rsid w:val="00B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F3C2"/>
  <w15:docId w15:val="{03D1AC46-A074-4D2D-A46E-B9598750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tabs>
        <w:tab w:val="left" w:pos="0"/>
      </w:tabs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Massa</dc:creator>
  <cp:lastModifiedBy>UTENTE-14</cp:lastModifiedBy>
  <cp:revision>5</cp:revision>
  <cp:lastPrinted>2018-03-26T10:21:00Z</cp:lastPrinted>
  <dcterms:created xsi:type="dcterms:W3CDTF">2018-03-23T11:11:00Z</dcterms:created>
  <dcterms:modified xsi:type="dcterms:W3CDTF">2018-03-26T10:21:00Z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